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7148" w14:textId="77777777" w:rsidR="000F5890" w:rsidRDefault="000F5890" w:rsidP="000F5890">
      <w:pPr>
        <w:pBdr>
          <w:bottom w:val="single" w:sz="8" w:space="4" w:color="5B9BD5" w:themeColor="accent1"/>
        </w:pBdr>
        <w:spacing w:after="0" w:line="240" w:lineRule="auto"/>
        <w:contextualSpacing/>
        <w:rPr>
          <w:rFonts w:asciiTheme="majorHAnsi" w:eastAsiaTheme="majorEastAsia" w:hAnsiTheme="majorHAnsi" w:cstheme="majorBidi"/>
          <w:color w:val="323E4F" w:themeColor="text2" w:themeShade="BF"/>
          <w:spacing w:val="5"/>
          <w:kern w:val="28"/>
          <w:sz w:val="52"/>
          <w:szCs w:val="52"/>
        </w:rPr>
      </w:pPr>
      <w:bookmarkStart w:id="0" w:name="_GoBack"/>
      <w:bookmarkEnd w:id="0"/>
    </w:p>
    <w:p w14:paraId="762695A5" w14:textId="77777777" w:rsidR="000F5890" w:rsidRDefault="000F5890" w:rsidP="000F5890">
      <w:pPr>
        <w:pBdr>
          <w:bottom w:val="single" w:sz="8" w:space="4" w:color="5B9BD5" w:themeColor="accent1"/>
        </w:pBdr>
        <w:spacing w:after="0" w:line="240" w:lineRule="auto"/>
        <w:contextualSpacing/>
        <w:jc w:val="center"/>
        <w:rPr>
          <w:rFonts w:asciiTheme="majorHAnsi" w:eastAsiaTheme="majorEastAsia" w:hAnsiTheme="majorHAnsi" w:cstheme="majorBidi"/>
          <w:color w:val="323E4F" w:themeColor="text2" w:themeShade="BF"/>
          <w:spacing w:val="5"/>
          <w:kern w:val="28"/>
          <w:sz w:val="52"/>
          <w:szCs w:val="52"/>
        </w:rPr>
      </w:pPr>
      <w:r>
        <w:rPr>
          <w:rFonts w:asciiTheme="majorHAnsi" w:eastAsiaTheme="majorEastAsia" w:hAnsiTheme="majorHAnsi" w:cstheme="majorBidi"/>
          <w:color w:val="323E4F" w:themeColor="text2" w:themeShade="BF"/>
          <w:spacing w:val="5"/>
          <w:kern w:val="28"/>
          <w:sz w:val="52"/>
          <w:szCs w:val="52"/>
        </w:rPr>
        <w:t>Community Engagement, Advocacy &amp; Membership Committee Minutes</w:t>
      </w:r>
    </w:p>
    <w:p w14:paraId="4147C783" w14:textId="77777777" w:rsidR="000F5890" w:rsidRDefault="000F5890" w:rsidP="00D4035C">
      <w:pPr>
        <w:spacing w:after="0" w:line="240" w:lineRule="auto"/>
        <w:ind w:firstLine="720"/>
        <w:jc w:val="center"/>
      </w:pPr>
      <w:r>
        <w:rPr>
          <w:b/>
        </w:rPr>
        <w:t>Date:</w:t>
      </w:r>
      <w:r w:rsidR="00624D2E">
        <w:t xml:space="preserve"> Tuesday, August 6</w:t>
      </w:r>
      <w:r>
        <w:t>, 2019</w:t>
      </w:r>
      <w:r>
        <w:tab/>
      </w:r>
      <w:r>
        <w:rPr>
          <w:b/>
        </w:rPr>
        <w:t>Time:</w:t>
      </w:r>
      <w:r w:rsidR="00624D2E">
        <w:t xml:space="preserve"> 9</w:t>
      </w:r>
      <w:r>
        <w:t>:3</w:t>
      </w:r>
      <w:r w:rsidR="00624D2E">
        <w:t>0 a.m.</w:t>
      </w:r>
    </w:p>
    <w:p w14:paraId="79BDCE11" w14:textId="77777777" w:rsidR="000F5890" w:rsidRDefault="000F5890" w:rsidP="00D4035C">
      <w:pPr>
        <w:spacing w:after="0" w:line="240" w:lineRule="auto"/>
        <w:ind w:left="1440" w:firstLine="720"/>
        <w:jc w:val="center"/>
      </w:pPr>
      <w:r>
        <w:rPr>
          <w:b/>
        </w:rPr>
        <w:t>Place:</w:t>
      </w:r>
      <w:r>
        <w:t xml:space="preserve"> United Way of Lake County, 330 S. Greenleaf, Gurnee, IL 60031</w:t>
      </w:r>
    </w:p>
    <w:p w14:paraId="01976E72" w14:textId="333B279D" w:rsidR="000F5890" w:rsidRDefault="000F5890" w:rsidP="00D4035C">
      <w:pPr>
        <w:spacing w:after="0" w:line="240" w:lineRule="auto"/>
        <w:ind w:left="1440" w:firstLine="720"/>
        <w:jc w:val="center"/>
      </w:pPr>
      <w:r>
        <w:rPr>
          <w:b/>
        </w:rPr>
        <w:t xml:space="preserve">Present </w:t>
      </w:r>
      <w:proofErr w:type="gramStart"/>
      <w:r w:rsidR="00D4035C">
        <w:rPr>
          <w:b/>
        </w:rPr>
        <w:t>were</w:t>
      </w:r>
      <w:r w:rsidR="00D4035C">
        <w:t>:</w:t>
      </w:r>
      <w:proofErr w:type="gramEnd"/>
      <w:r w:rsidR="00D4035C">
        <w:t xml:space="preserve"> </w:t>
      </w:r>
      <w:r w:rsidR="00D56255">
        <w:t xml:space="preserve">Jim Menzer, Brenda </w:t>
      </w:r>
      <w:r w:rsidR="00D4035C">
        <w:t>O’Connell, Lisamarie</w:t>
      </w:r>
      <w:r>
        <w:t xml:space="preserve"> Keskar,</w:t>
      </w:r>
      <w:r w:rsidR="00624D2E">
        <w:t xml:space="preserve"> Sondra Haney, and Matt Tabar</w:t>
      </w:r>
    </w:p>
    <w:tbl>
      <w:tblPr>
        <w:tblStyle w:val="TableGrid"/>
        <w:tblpPr w:leftFromText="180" w:rightFromText="180" w:vertAnchor="text" w:horzAnchor="margin" w:tblpY="326"/>
        <w:tblW w:w="95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08"/>
        <w:gridCol w:w="7840"/>
      </w:tblGrid>
      <w:tr w:rsidR="00D4035C" w14:paraId="7B3747C5" w14:textId="77777777" w:rsidTr="00D4035C">
        <w:tc>
          <w:tcPr>
            <w:tcW w:w="792" w:type="dxa"/>
            <w:hideMark/>
          </w:tcPr>
          <w:p w14:paraId="23256ED7" w14:textId="77777777" w:rsidR="00D4035C" w:rsidRDefault="00D4035C" w:rsidP="00D4035C">
            <w:pPr>
              <w:spacing w:after="0" w:line="240" w:lineRule="auto"/>
              <w:rPr>
                <w:rFonts w:asciiTheme="majorHAnsi" w:hAnsiTheme="majorHAnsi"/>
                <w:b/>
                <w:sz w:val="24"/>
              </w:rPr>
            </w:pPr>
            <w:r>
              <w:rPr>
                <w:rFonts w:asciiTheme="majorHAnsi" w:hAnsiTheme="majorHAnsi"/>
                <w:b/>
                <w:sz w:val="24"/>
              </w:rPr>
              <w:t>1.0</w:t>
            </w:r>
          </w:p>
        </w:tc>
        <w:tc>
          <w:tcPr>
            <w:tcW w:w="908" w:type="dxa"/>
          </w:tcPr>
          <w:p w14:paraId="6E19E720" w14:textId="77777777" w:rsidR="00D4035C" w:rsidRDefault="00D4035C" w:rsidP="00D4035C">
            <w:pPr>
              <w:spacing w:after="0" w:line="240" w:lineRule="auto"/>
              <w:rPr>
                <w:rFonts w:asciiTheme="majorHAnsi" w:hAnsiTheme="majorHAnsi"/>
                <w:b/>
                <w:sz w:val="24"/>
              </w:rPr>
            </w:pPr>
          </w:p>
        </w:tc>
        <w:tc>
          <w:tcPr>
            <w:tcW w:w="7840" w:type="dxa"/>
            <w:hideMark/>
          </w:tcPr>
          <w:p w14:paraId="72C4993A" w14:textId="77777777" w:rsidR="00D4035C" w:rsidRDefault="00D4035C" w:rsidP="00D4035C">
            <w:pPr>
              <w:spacing w:after="0" w:line="240" w:lineRule="auto"/>
              <w:rPr>
                <w:rFonts w:asciiTheme="majorHAnsi" w:hAnsiTheme="majorHAnsi"/>
                <w:b/>
                <w:sz w:val="24"/>
              </w:rPr>
            </w:pPr>
            <w:r>
              <w:rPr>
                <w:rFonts w:asciiTheme="majorHAnsi" w:hAnsiTheme="majorHAnsi"/>
                <w:b/>
                <w:sz w:val="24"/>
              </w:rPr>
              <w:t>Call to Order &amp; Introductions meeting was called to order at 9:35</w:t>
            </w:r>
          </w:p>
        </w:tc>
      </w:tr>
      <w:tr w:rsidR="00D4035C" w14:paraId="679E6551" w14:textId="77777777" w:rsidTr="00D4035C">
        <w:tc>
          <w:tcPr>
            <w:tcW w:w="792" w:type="dxa"/>
          </w:tcPr>
          <w:p w14:paraId="12C93A98" w14:textId="77777777" w:rsidR="00D4035C" w:rsidRDefault="00D4035C" w:rsidP="00D4035C">
            <w:pPr>
              <w:spacing w:after="0" w:line="240" w:lineRule="auto"/>
            </w:pPr>
          </w:p>
        </w:tc>
        <w:tc>
          <w:tcPr>
            <w:tcW w:w="908" w:type="dxa"/>
          </w:tcPr>
          <w:p w14:paraId="4CD98D98" w14:textId="77777777" w:rsidR="00D4035C" w:rsidRDefault="00D4035C" w:rsidP="00D4035C">
            <w:pPr>
              <w:spacing w:after="0" w:line="240" w:lineRule="auto"/>
            </w:pPr>
          </w:p>
        </w:tc>
        <w:tc>
          <w:tcPr>
            <w:tcW w:w="7840" w:type="dxa"/>
          </w:tcPr>
          <w:p w14:paraId="5119D8C9" w14:textId="77777777" w:rsidR="00D4035C" w:rsidRDefault="00D4035C" w:rsidP="00D4035C">
            <w:pPr>
              <w:spacing w:after="0" w:line="240" w:lineRule="auto"/>
            </w:pPr>
          </w:p>
        </w:tc>
      </w:tr>
      <w:tr w:rsidR="00D4035C" w14:paraId="24D5677C" w14:textId="77777777" w:rsidTr="00D4035C">
        <w:tc>
          <w:tcPr>
            <w:tcW w:w="792" w:type="dxa"/>
            <w:hideMark/>
          </w:tcPr>
          <w:p w14:paraId="42A1CD83" w14:textId="77777777" w:rsidR="00D4035C" w:rsidRDefault="00D4035C" w:rsidP="00D4035C">
            <w:pPr>
              <w:spacing w:after="0" w:line="240" w:lineRule="auto"/>
              <w:rPr>
                <w:rFonts w:asciiTheme="majorHAnsi" w:hAnsiTheme="majorHAnsi"/>
                <w:b/>
                <w:sz w:val="24"/>
              </w:rPr>
            </w:pPr>
            <w:r>
              <w:rPr>
                <w:rFonts w:asciiTheme="majorHAnsi" w:hAnsiTheme="majorHAnsi"/>
                <w:b/>
                <w:sz w:val="24"/>
              </w:rPr>
              <w:t>2.0</w:t>
            </w:r>
          </w:p>
        </w:tc>
        <w:tc>
          <w:tcPr>
            <w:tcW w:w="908" w:type="dxa"/>
          </w:tcPr>
          <w:p w14:paraId="5455E272" w14:textId="77777777" w:rsidR="00D4035C" w:rsidRDefault="00D4035C" w:rsidP="00D4035C">
            <w:pPr>
              <w:spacing w:after="0" w:line="240" w:lineRule="auto"/>
              <w:rPr>
                <w:rFonts w:asciiTheme="majorHAnsi" w:hAnsiTheme="majorHAnsi"/>
                <w:b/>
                <w:sz w:val="24"/>
              </w:rPr>
            </w:pPr>
          </w:p>
        </w:tc>
        <w:tc>
          <w:tcPr>
            <w:tcW w:w="7840" w:type="dxa"/>
            <w:hideMark/>
          </w:tcPr>
          <w:p w14:paraId="7DDD10AB" w14:textId="77777777" w:rsidR="00D4035C" w:rsidRDefault="00D4035C" w:rsidP="00D4035C">
            <w:pPr>
              <w:spacing w:after="0" w:line="240" w:lineRule="auto"/>
              <w:rPr>
                <w:rFonts w:asciiTheme="majorHAnsi" w:hAnsiTheme="majorHAnsi"/>
                <w:b/>
                <w:sz w:val="24"/>
              </w:rPr>
            </w:pPr>
            <w:r>
              <w:rPr>
                <w:rFonts w:asciiTheme="majorHAnsi" w:hAnsiTheme="majorHAnsi"/>
                <w:b/>
                <w:sz w:val="24"/>
              </w:rPr>
              <w:t>Approval of Minutes -  N/A</w:t>
            </w:r>
          </w:p>
        </w:tc>
      </w:tr>
      <w:tr w:rsidR="00D4035C" w14:paraId="03CF7233" w14:textId="77777777" w:rsidTr="00D4035C">
        <w:tc>
          <w:tcPr>
            <w:tcW w:w="792" w:type="dxa"/>
            <w:hideMark/>
          </w:tcPr>
          <w:p w14:paraId="29EFC129" w14:textId="77777777" w:rsidR="00D4035C" w:rsidRDefault="00D4035C" w:rsidP="00D4035C">
            <w:pPr>
              <w:spacing w:after="0" w:line="240" w:lineRule="auto"/>
              <w:jc w:val="right"/>
            </w:pPr>
          </w:p>
        </w:tc>
        <w:tc>
          <w:tcPr>
            <w:tcW w:w="908" w:type="dxa"/>
          </w:tcPr>
          <w:p w14:paraId="6DD215D0" w14:textId="77777777" w:rsidR="00D4035C" w:rsidRDefault="00D4035C" w:rsidP="00D4035C">
            <w:pPr>
              <w:spacing w:after="0" w:line="240" w:lineRule="auto"/>
            </w:pPr>
          </w:p>
        </w:tc>
        <w:tc>
          <w:tcPr>
            <w:tcW w:w="7840" w:type="dxa"/>
            <w:hideMark/>
          </w:tcPr>
          <w:p w14:paraId="2F9BB730" w14:textId="77777777" w:rsidR="00D4035C" w:rsidRDefault="00D4035C" w:rsidP="00D4035C">
            <w:pPr>
              <w:spacing w:after="0" w:line="240" w:lineRule="auto"/>
            </w:pPr>
          </w:p>
        </w:tc>
      </w:tr>
      <w:tr w:rsidR="00D4035C" w14:paraId="5FC608C5" w14:textId="77777777" w:rsidTr="00D4035C">
        <w:tc>
          <w:tcPr>
            <w:tcW w:w="792" w:type="dxa"/>
          </w:tcPr>
          <w:p w14:paraId="485CC620" w14:textId="77777777" w:rsidR="00D4035C" w:rsidRDefault="00D4035C" w:rsidP="00D4035C">
            <w:pPr>
              <w:spacing w:after="0" w:line="240" w:lineRule="auto"/>
              <w:jc w:val="right"/>
            </w:pPr>
          </w:p>
        </w:tc>
        <w:tc>
          <w:tcPr>
            <w:tcW w:w="908" w:type="dxa"/>
          </w:tcPr>
          <w:p w14:paraId="2A298AED" w14:textId="77777777" w:rsidR="00D4035C" w:rsidRDefault="00D4035C" w:rsidP="00D4035C">
            <w:pPr>
              <w:spacing w:after="0" w:line="240" w:lineRule="auto"/>
            </w:pPr>
          </w:p>
        </w:tc>
        <w:tc>
          <w:tcPr>
            <w:tcW w:w="7840" w:type="dxa"/>
          </w:tcPr>
          <w:p w14:paraId="16C35CA6" w14:textId="77777777" w:rsidR="00D4035C" w:rsidRDefault="00D4035C" w:rsidP="00D4035C">
            <w:pPr>
              <w:spacing w:after="0" w:line="240" w:lineRule="auto"/>
            </w:pPr>
          </w:p>
        </w:tc>
      </w:tr>
      <w:tr w:rsidR="00D4035C" w14:paraId="33488D42" w14:textId="77777777" w:rsidTr="00D4035C">
        <w:tc>
          <w:tcPr>
            <w:tcW w:w="792" w:type="dxa"/>
            <w:hideMark/>
          </w:tcPr>
          <w:p w14:paraId="4B4B5DCF" w14:textId="77777777" w:rsidR="00D4035C" w:rsidRDefault="00D4035C" w:rsidP="00D4035C">
            <w:pPr>
              <w:spacing w:after="0" w:line="240" w:lineRule="auto"/>
              <w:rPr>
                <w:rFonts w:asciiTheme="majorHAnsi" w:hAnsiTheme="majorHAnsi"/>
                <w:b/>
                <w:sz w:val="24"/>
              </w:rPr>
            </w:pPr>
            <w:r>
              <w:rPr>
                <w:rFonts w:asciiTheme="majorHAnsi" w:hAnsiTheme="majorHAnsi"/>
                <w:b/>
                <w:sz w:val="24"/>
              </w:rPr>
              <w:t>3.0</w:t>
            </w:r>
          </w:p>
        </w:tc>
        <w:tc>
          <w:tcPr>
            <w:tcW w:w="908" w:type="dxa"/>
          </w:tcPr>
          <w:p w14:paraId="255AABC9" w14:textId="77777777" w:rsidR="00D4035C" w:rsidRDefault="00D4035C" w:rsidP="00D4035C">
            <w:pPr>
              <w:spacing w:after="0" w:line="240" w:lineRule="auto"/>
              <w:rPr>
                <w:rFonts w:asciiTheme="majorHAnsi" w:hAnsiTheme="majorHAnsi"/>
                <w:b/>
                <w:sz w:val="24"/>
              </w:rPr>
            </w:pPr>
          </w:p>
        </w:tc>
        <w:tc>
          <w:tcPr>
            <w:tcW w:w="7840" w:type="dxa"/>
            <w:hideMark/>
          </w:tcPr>
          <w:p w14:paraId="227D12D7" w14:textId="77777777" w:rsidR="00D4035C" w:rsidRDefault="00D4035C" w:rsidP="00D4035C">
            <w:pPr>
              <w:spacing w:after="0" w:line="240" w:lineRule="auto"/>
              <w:rPr>
                <w:rFonts w:asciiTheme="majorHAnsi" w:hAnsiTheme="majorHAnsi"/>
                <w:b/>
                <w:sz w:val="24"/>
              </w:rPr>
            </w:pPr>
            <w:r>
              <w:rPr>
                <w:rFonts w:asciiTheme="majorHAnsi" w:hAnsiTheme="majorHAnsi"/>
                <w:b/>
                <w:sz w:val="24"/>
              </w:rPr>
              <w:t>Chair’s Remarks- Sondra Haney distributed an Action Step Update regarding recommendations on the Waukegan/PADS report.</w:t>
            </w:r>
          </w:p>
        </w:tc>
      </w:tr>
      <w:tr w:rsidR="00D4035C" w14:paraId="49752469" w14:textId="77777777" w:rsidTr="00D4035C">
        <w:tc>
          <w:tcPr>
            <w:tcW w:w="792" w:type="dxa"/>
          </w:tcPr>
          <w:p w14:paraId="015FFDF0" w14:textId="77777777" w:rsidR="00D4035C" w:rsidRDefault="00D4035C" w:rsidP="00D4035C">
            <w:pPr>
              <w:spacing w:after="0" w:line="240" w:lineRule="auto"/>
            </w:pPr>
          </w:p>
        </w:tc>
        <w:tc>
          <w:tcPr>
            <w:tcW w:w="908" w:type="dxa"/>
          </w:tcPr>
          <w:p w14:paraId="5A9D954F" w14:textId="77777777" w:rsidR="00D4035C" w:rsidRDefault="00D4035C" w:rsidP="00D4035C">
            <w:pPr>
              <w:spacing w:after="0" w:line="240" w:lineRule="auto"/>
            </w:pPr>
          </w:p>
        </w:tc>
        <w:tc>
          <w:tcPr>
            <w:tcW w:w="7840" w:type="dxa"/>
          </w:tcPr>
          <w:p w14:paraId="6A75EF95" w14:textId="77777777" w:rsidR="00D4035C" w:rsidRDefault="00D4035C" w:rsidP="00D4035C">
            <w:pPr>
              <w:spacing w:after="0" w:line="240" w:lineRule="auto"/>
            </w:pPr>
          </w:p>
        </w:tc>
      </w:tr>
      <w:tr w:rsidR="00D4035C" w14:paraId="466BCEB4" w14:textId="77777777" w:rsidTr="00D4035C">
        <w:tc>
          <w:tcPr>
            <w:tcW w:w="792" w:type="dxa"/>
          </w:tcPr>
          <w:p w14:paraId="2E029E99" w14:textId="77777777" w:rsidR="00D4035C" w:rsidRDefault="00D4035C" w:rsidP="00D4035C">
            <w:pPr>
              <w:spacing w:after="0" w:line="240" w:lineRule="auto"/>
              <w:rPr>
                <w:rFonts w:asciiTheme="majorHAnsi" w:hAnsiTheme="majorHAnsi"/>
                <w:b/>
                <w:sz w:val="24"/>
              </w:rPr>
            </w:pPr>
          </w:p>
        </w:tc>
        <w:tc>
          <w:tcPr>
            <w:tcW w:w="908" w:type="dxa"/>
          </w:tcPr>
          <w:p w14:paraId="358B0DE1" w14:textId="77777777" w:rsidR="00D4035C" w:rsidRDefault="00D4035C" w:rsidP="00D4035C">
            <w:pPr>
              <w:spacing w:after="0" w:line="240" w:lineRule="auto"/>
              <w:rPr>
                <w:rFonts w:asciiTheme="majorHAnsi" w:hAnsiTheme="majorHAnsi"/>
                <w:b/>
                <w:sz w:val="24"/>
              </w:rPr>
            </w:pPr>
          </w:p>
        </w:tc>
        <w:tc>
          <w:tcPr>
            <w:tcW w:w="7840" w:type="dxa"/>
          </w:tcPr>
          <w:p w14:paraId="32A0305B" w14:textId="77777777" w:rsidR="00D4035C" w:rsidRDefault="00D4035C" w:rsidP="00D4035C">
            <w:pPr>
              <w:spacing w:after="0" w:line="240" w:lineRule="auto"/>
              <w:rPr>
                <w:rFonts w:asciiTheme="majorHAnsi" w:hAnsiTheme="majorHAnsi"/>
                <w:b/>
                <w:sz w:val="24"/>
              </w:rPr>
            </w:pPr>
          </w:p>
        </w:tc>
      </w:tr>
      <w:tr w:rsidR="00D4035C" w14:paraId="16C6D149" w14:textId="77777777" w:rsidTr="00D4035C">
        <w:tc>
          <w:tcPr>
            <w:tcW w:w="792" w:type="dxa"/>
            <w:hideMark/>
          </w:tcPr>
          <w:p w14:paraId="30E59959" w14:textId="77777777" w:rsidR="00D4035C" w:rsidRDefault="00D4035C" w:rsidP="00D4035C">
            <w:pPr>
              <w:spacing w:after="0" w:line="240" w:lineRule="auto"/>
            </w:pPr>
            <w:r>
              <w:rPr>
                <w:rFonts w:asciiTheme="majorHAnsi" w:hAnsiTheme="majorHAnsi"/>
                <w:b/>
                <w:sz w:val="24"/>
              </w:rPr>
              <w:t>4.0</w:t>
            </w:r>
          </w:p>
          <w:p w14:paraId="7338A985" w14:textId="77777777" w:rsidR="00D4035C" w:rsidRDefault="00D4035C" w:rsidP="00D4035C"/>
          <w:p w14:paraId="5FCC4A60" w14:textId="77777777" w:rsidR="00D4035C" w:rsidRDefault="00D4035C" w:rsidP="00D4035C">
            <w:r>
              <w:t>4.1</w:t>
            </w:r>
          </w:p>
          <w:p w14:paraId="3B4E36D7" w14:textId="77777777" w:rsidR="00D4035C" w:rsidRPr="00BC0030" w:rsidRDefault="00D4035C" w:rsidP="00D4035C"/>
          <w:p w14:paraId="429ABA82" w14:textId="77777777" w:rsidR="00D4035C" w:rsidRPr="00BC0030" w:rsidRDefault="00D4035C" w:rsidP="00D4035C"/>
          <w:p w14:paraId="44F1F65A" w14:textId="77777777" w:rsidR="00D4035C" w:rsidRPr="00BC0030" w:rsidRDefault="00D4035C" w:rsidP="00D4035C"/>
          <w:p w14:paraId="1184AE78" w14:textId="77777777" w:rsidR="00D4035C" w:rsidRPr="00BC0030" w:rsidRDefault="00D4035C" w:rsidP="00D4035C"/>
          <w:p w14:paraId="2A25E7EB" w14:textId="77777777" w:rsidR="00D4035C" w:rsidRPr="00BC0030" w:rsidRDefault="00D4035C" w:rsidP="00D4035C"/>
          <w:p w14:paraId="0B3EF04D" w14:textId="77777777" w:rsidR="00D4035C" w:rsidRPr="00BC0030" w:rsidRDefault="00D4035C" w:rsidP="00D4035C"/>
          <w:p w14:paraId="089569DB" w14:textId="77777777" w:rsidR="00D4035C" w:rsidRPr="00BC0030" w:rsidRDefault="00D4035C" w:rsidP="00D4035C"/>
          <w:p w14:paraId="670AACA8" w14:textId="77777777" w:rsidR="00D4035C" w:rsidRDefault="00D4035C" w:rsidP="00D4035C"/>
          <w:p w14:paraId="1F8E886B" w14:textId="77777777" w:rsidR="00D4035C" w:rsidRDefault="00D4035C" w:rsidP="00D4035C"/>
          <w:p w14:paraId="3A142D1D" w14:textId="77777777" w:rsidR="00D4035C" w:rsidRPr="00BC0030" w:rsidRDefault="00D4035C" w:rsidP="00D4035C">
            <w:r>
              <w:t>5.0</w:t>
            </w:r>
          </w:p>
        </w:tc>
        <w:tc>
          <w:tcPr>
            <w:tcW w:w="908" w:type="dxa"/>
          </w:tcPr>
          <w:p w14:paraId="33138CE0" w14:textId="77777777" w:rsidR="00D4035C" w:rsidRDefault="00D4035C" w:rsidP="00D4035C">
            <w:pPr>
              <w:spacing w:after="0" w:line="240" w:lineRule="auto"/>
            </w:pPr>
          </w:p>
        </w:tc>
        <w:tc>
          <w:tcPr>
            <w:tcW w:w="7840" w:type="dxa"/>
            <w:hideMark/>
          </w:tcPr>
          <w:p w14:paraId="101030F7" w14:textId="77777777" w:rsidR="00D4035C" w:rsidRDefault="00D4035C" w:rsidP="00D4035C">
            <w:pPr>
              <w:spacing w:after="0" w:line="240" w:lineRule="auto"/>
              <w:rPr>
                <w:rFonts w:asciiTheme="majorHAnsi" w:hAnsiTheme="majorHAnsi"/>
                <w:b/>
                <w:sz w:val="24"/>
              </w:rPr>
            </w:pPr>
            <w:r>
              <w:rPr>
                <w:rFonts w:asciiTheme="majorHAnsi" w:hAnsiTheme="majorHAnsi"/>
                <w:b/>
                <w:sz w:val="24"/>
              </w:rPr>
              <w:t xml:space="preserve">Old Business – Follow-up on meeting with the Mayor July 16 </w:t>
            </w:r>
          </w:p>
          <w:p w14:paraId="58332110" w14:textId="77777777" w:rsidR="00D4035C" w:rsidRDefault="00D4035C" w:rsidP="00D4035C">
            <w:pPr>
              <w:spacing w:after="0" w:line="240" w:lineRule="auto"/>
              <w:rPr>
                <w:rFonts w:asciiTheme="majorHAnsi" w:hAnsiTheme="majorHAnsi"/>
                <w:b/>
                <w:sz w:val="24"/>
              </w:rPr>
            </w:pPr>
          </w:p>
          <w:p w14:paraId="3C883888" w14:textId="77777777" w:rsidR="00D4035C" w:rsidRDefault="00D4035C" w:rsidP="00D4035C">
            <w:pPr>
              <w:spacing w:after="0" w:line="240" w:lineRule="auto"/>
            </w:pPr>
          </w:p>
          <w:p w14:paraId="50ED8B74" w14:textId="77777777" w:rsidR="00D4035C" w:rsidRDefault="00D4035C" w:rsidP="00D4035C">
            <w:pPr>
              <w:spacing w:after="0" w:line="240" w:lineRule="auto"/>
            </w:pPr>
            <w:r>
              <w:t xml:space="preserve">New Business </w:t>
            </w:r>
          </w:p>
          <w:p w14:paraId="440BB702" w14:textId="77777777" w:rsidR="00D4035C" w:rsidRDefault="00D4035C" w:rsidP="00D4035C">
            <w:pPr>
              <w:spacing w:after="0" w:line="240" w:lineRule="auto"/>
            </w:pPr>
          </w:p>
          <w:p w14:paraId="1078A7B7" w14:textId="6F8DC829" w:rsidR="00D4035C" w:rsidRDefault="00D4035C" w:rsidP="00D4035C">
            <w:pPr>
              <w:spacing w:after="0" w:line="240" w:lineRule="auto"/>
            </w:pPr>
            <w:r>
              <w:t>*August Community Event – Discussed logistics, agenda, invitations. Brenda has sent evites to those on the sign-in sheet from the Chuck Wagon meeting, prepared flyer for distribution in the PADS neighborhood. 45 sent; 11 responded that they will come, so far. Sondra asked if the notice should go in Rita Mayfield’s newsletter. Also, include in County newsletter-perhaps to Waukegan and Waukegan Township portion. The event will start at 1 p.m. Matt distributed the agenda.  Intros by Jim, Mayor Cunningham will speak, Brenda will review data and progress. Meghan will speak for PADS. Jim and Matt will pick up sandwiches from Leno’s. Lunch at 1:25. Lisamarie will supervise set-up and clean-up.</w:t>
            </w:r>
          </w:p>
          <w:p w14:paraId="7FC6BEBD" w14:textId="77777777" w:rsidR="00D4035C" w:rsidRDefault="00D4035C" w:rsidP="00D4035C">
            <w:pPr>
              <w:spacing w:after="0" w:line="240" w:lineRule="auto"/>
            </w:pPr>
            <w:r>
              <w:t>*September presentation for the LCCH meeting – Representatives from GBHI, (Grant to Benefit Homeless Individuals and ARCH will speak. Brenda will facilitate.</w:t>
            </w:r>
          </w:p>
          <w:p w14:paraId="06905FC2" w14:textId="77777777" w:rsidR="00D4035C" w:rsidRDefault="00D4035C" w:rsidP="00D4035C">
            <w:pPr>
              <w:spacing w:after="0" w:line="240" w:lineRule="auto"/>
            </w:pPr>
            <w:r>
              <w:t>*November will be KT McClure, from Stop It, Salvation Army will present on Domestic Violence, Human Trafficking</w:t>
            </w:r>
          </w:p>
          <w:p w14:paraId="6BB65C22" w14:textId="77777777" w:rsidR="00D4035C" w:rsidRDefault="00D4035C" w:rsidP="00D4035C">
            <w:pPr>
              <w:spacing w:after="0" w:line="240" w:lineRule="auto"/>
            </w:pPr>
            <w:r>
              <w:t>*New membership and renewals-not discussed</w:t>
            </w:r>
          </w:p>
          <w:p w14:paraId="372D3C04" w14:textId="445D3FBE" w:rsidR="00D4035C" w:rsidRDefault="00D4035C" w:rsidP="00D4035C">
            <w:pPr>
              <w:spacing w:after="0" w:line="240" w:lineRule="auto"/>
            </w:pPr>
            <w:r>
              <w:t>*Review power point-not discussed</w:t>
            </w:r>
          </w:p>
          <w:p w14:paraId="5D643C4B" w14:textId="77777777" w:rsidR="00D4035C" w:rsidRDefault="00D4035C" w:rsidP="00D4035C">
            <w:pPr>
              <w:spacing w:after="0" w:line="240" w:lineRule="auto"/>
            </w:pPr>
            <w:r>
              <w:t>New presentation opportunities-not discussed</w:t>
            </w:r>
          </w:p>
          <w:p w14:paraId="6969F717" w14:textId="77777777" w:rsidR="00D4035C" w:rsidRDefault="00D4035C" w:rsidP="00D4035C">
            <w:pPr>
              <w:spacing w:after="0" w:line="240" w:lineRule="auto"/>
            </w:pPr>
            <w:r>
              <w:t>August Community Event-(see above)</w:t>
            </w:r>
          </w:p>
          <w:p w14:paraId="21391223" w14:textId="77777777" w:rsidR="00D4035C" w:rsidRDefault="00D4035C" w:rsidP="00D4035C">
            <w:pPr>
              <w:spacing w:after="0" w:line="240" w:lineRule="auto"/>
            </w:pPr>
            <w:r>
              <w:t>September meeting-(see above)</w:t>
            </w:r>
          </w:p>
          <w:p w14:paraId="257987F5" w14:textId="77777777" w:rsidR="00D4035C" w:rsidRDefault="00D4035C" w:rsidP="00D4035C">
            <w:pPr>
              <w:spacing w:after="0" w:line="240" w:lineRule="auto"/>
            </w:pPr>
            <w:r>
              <w:t>November meeting-(see above)</w:t>
            </w:r>
          </w:p>
          <w:p w14:paraId="4261812B" w14:textId="77777777" w:rsidR="00D4035C" w:rsidRDefault="00D4035C" w:rsidP="00D4035C">
            <w:pPr>
              <w:spacing w:after="0" w:line="240" w:lineRule="auto"/>
            </w:pPr>
          </w:p>
          <w:p w14:paraId="31A52D2F" w14:textId="77777777" w:rsidR="00D4035C" w:rsidRDefault="00D4035C" w:rsidP="00D4035C">
            <w:pPr>
              <w:spacing w:after="0" w:line="240" w:lineRule="auto"/>
            </w:pPr>
            <w:r>
              <w:lastRenderedPageBreak/>
              <w:t xml:space="preserve">Advocacy - opportunities? We discussed surveying the membership to help determine focus for the committee. Brenda has hired a VISTA intern, Margo </w:t>
            </w:r>
            <w:proofErr w:type="spellStart"/>
            <w:r>
              <w:t>Pellick</w:t>
            </w:r>
            <w:proofErr w:type="spellEnd"/>
            <w:r>
              <w:t xml:space="preserve">, who is interested in Advocacy especially regarding website improvement and adding an Advocacy newsletter. Also discussed were changes in SNAP qualifying parameters, immigration, and attending HCDC, Housing and Community Development Commission meetings. </w:t>
            </w:r>
          </w:p>
          <w:p w14:paraId="28C32065" w14:textId="77777777" w:rsidR="00D4035C" w:rsidRDefault="00D4035C" w:rsidP="00D4035C">
            <w:pPr>
              <w:spacing w:after="0" w:line="240" w:lineRule="auto"/>
            </w:pPr>
          </w:p>
          <w:p w14:paraId="60BE7EA2" w14:textId="77777777" w:rsidR="00D4035C" w:rsidRDefault="00D4035C" w:rsidP="00D4035C">
            <w:pPr>
              <w:spacing w:after="0" w:line="240" w:lineRule="auto"/>
            </w:pPr>
            <w:r>
              <w:t>Other N/A</w:t>
            </w:r>
          </w:p>
          <w:p w14:paraId="070CF2AF" w14:textId="77777777" w:rsidR="00D4035C" w:rsidRDefault="00D4035C" w:rsidP="00D4035C">
            <w:pPr>
              <w:spacing w:after="0" w:line="240" w:lineRule="auto"/>
            </w:pPr>
          </w:p>
        </w:tc>
      </w:tr>
      <w:tr w:rsidR="00D4035C" w14:paraId="5AEF53E6" w14:textId="77777777" w:rsidTr="00D4035C">
        <w:trPr>
          <w:gridAfter w:val="1"/>
          <w:wAfter w:w="7840" w:type="dxa"/>
        </w:trPr>
        <w:tc>
          <w:tcPr>
            <w:tcW w:w="792" w:type="dxa"/>
            <w:hideMark/>
          </w:tcPr>
          <w:p w14:paraId="6457895A" w14:textId="77777777" w:rsidR="00D4035C" w:rsidRDefault="00D4035C" w:rsidP="00D4035C">
            <w:pPr>
              <w:spacing w:after="0" w:line="240" w:lineRule="auto"/>
              <w:jc w:val="right"/>
            </w:pPr>
          </w:p>
          <w:p w14:paraId="0D3D2581" w14:textId="77777777" w:rsidR="00D4035C" w:rsidRDefault="00D4035C" w:rsidP="00D4035C">
            <w:pPr>
              <w:spacing w:after="0" w:line="240" w:lineRule="auto"/>
              <w:rPr>
                <w:rFonts w:asciiTheme="majorHAnsi" w:hAnsiTheme="majorHAnsi"/>
                <w:b/>
                <w:sz w:val="24"/>
              </w:rPr>
            </w:pPr>
          </w:p>
        </w:tc>
        <w:tc>
          <w:tcPr>
            <w:tcW w:w="908" w:type="dxa"/>
          </w:tcPr>
          <w:p w14:paraId="7DD4773D" w14:textId="77777777" w:rsidR="00D4035C" w:rsidRDefault="00D4035C" w:rsidP="00D4035C">
            <w:pPr>
              <w:spacing w:after="0" w:line="240" w:lineRule="auto"/>
              <w:rPr>
                <w:rFonts w:asciiTheme="majorHAnsi" w:hAnsiTheme="majorHAnsi"/>
                <w:b/>
                <w:sz w:val="24"/>
              </w:rPr>
            </w:pPr>
          </w:p>
        </w:tc>
      </w:tr>
      <w:tr w:rsidR="00D4035C" w14:paraId="0FB77D93" w14:textId="77777777" w:rsidTr="00D4035C">
        <w:tc>
          <w:tcPr>
            <w:tcW w:w="792" w:type="dxa"/>
          </w:tcPr>
          <w:p w14:paraId="2A727865" w14:textId="77777777" w:rsidR="00D4035C" w:rsidRDefault="00D4035C" w:rsidP="00D4035C">
            <w:pPr>
              <w:spacing w:after="0" w:line="240" w:lineRule="auto"/>
            </w:pPr>
            <w:r>
              <w:rPr>
                <w:rFonts w:asciiTheme="majorHAnsi" w:hAnsiTheme="majorHAnsi"/>
                <w:b/>
                <w:sz w:val="24"/>
              </w:rPr>
              <w:t>6.0</w:t>
            </w:r>
          </w:p>
        </w:tc>
        <w:tc>
          <w:tcPr>
            <w:tcW w:w="908" w:type="dxa"/>
          </w:tcPr>
          <w:p w14:paraId="04818C5E" w14:textId="77777777" w:rsidR="00D4035C" w:rsidRDefault="00D4035C" w:rsidP="00D4035C">
            <w:pPr>
              <w:spacing w:after="0" w:line="240" w:lineRule="auto"/>
            </w:pPr>
          </w:p>
        </w:tc>
        <w:tc>
          <w:tcPr>
            <w:tcW w:w="7840" w:type="dxa"/>
          </w:tcPr>
          <w:p w14:paraId="78F2A52C" w14:textId="77777777" w:rsidR="00D4035C" w:rsidRDefault="00D4035C" w:rsidP="00D4035C">
            <w:pPr>
              <w:spacing w:after="0" w:line="240" w:lineRule="auto"/>
            </w:pPr>
            <w:r>
              <w:rPr>
                <w:rFonts w:asciiTheme="majorHAnsi" w:hAnsiTheme="majorHAnsi"/>
                <w:b/>
                <w:sz w:val="24"/>
              </w:rPr>
              <w:t>Member Comments-None</w:t>
            </w:r>
          </w:p>
        </w:tc>
      </w:tr>
      <w:tr w:rsidR="00D4035C" w14:paraId="07FB38B2" w14:textId="77777777" w:rsidTr="00D4035C">
        <w:tc>
          <w:tcPr>
            <w:tcW w:w="792" w:type="dxa"/>
            <w:hideMark/>
          </w:tcPr>
          <w:p w14:paraId="0D593C29" w14:textId="77777777" w:rsidR="00D4035C" w:rsidRDefault="00D4035C" w:rsidP="00D4035C">
            <w:pPr>
              <w:spacing w:after="0" w:line="240" w:lineRule="auto"/>
              <w:rPr>
                <w:rFonts w:asciiTheme="majorHAnsi" w:hAnsiTheme="majorHAnsi"/>
                <w:b/>
                <w:sz w:val="24"/>
              </w:rPr>
            </w:pPr>
          </w:p>
        </w:tc>
        <w:tc>
          <w:tcPr>
            <w:tcW w:w="908" w:type="dxa"/>
          </w:tcPr>
          <w:p w14:paraId="33659682" w14:textId="77777777" w:rsidR="00D4035C" w:rsidRDefault="00D4035C" w:rsidP="00D4035C">
            <w:pPr>
              <w:spacing w:after="0" w:line="240" w:lineRule="auto"/>
              <w:rPr>
                <w:rFonts w:asciiTheme="majorHAnsi" w:hAnsiTheme="majorHAnsi"/>
                <w:b/>
                <w:sz w:val="24"/>
              </w:rPr>
            </w:pPr>
          </w:p>
        </w:tc>
        <w:tc>
          <w:tcPr>
            <w:tcW w:w="7840" w:type="dxa"/>
            <w:hideMark/>
          </w:tcPr>
          <w:p w14:paraId="5B4BDA1C" w14:textId="77777777" w:rsidR="00D4035C" w:rsidRDefault="00D4035C" w:rsidP="00D4035C">
            <w:pPr>
              <w:spacing w:after="0" w:line="240" w:lineRule="auto"/>
              <w:rPr>
                <w:rFonts w:asciiTheme="majorHAnsi" w:hAnsiTheme="majorHAnsi"/>
                <w:b/>
                <w:sz w:val="24"/>
              </w:rPr>
            </w:pPr>
          </w:p>
        </w:tc>
      </w:tr>
      <w:tr w:rsidR="00D4035C" w14:paraId="0E8C3BA6" w14:textId="77777777" w:rsidTr="00D4035C">
        <w:tc>
          <w:tcPr>
            <w:tcW w:w="792" w:type="dxa"/>
          </w:tcPr>
          <w:p w14:paraId="4BBAB3F2" w14:textId="77777777" w:rsidR="00D4035C" w:rsidRDefault="00D4035C" w:rsidP="00D4035C">
            <w:pPr>
              <w:spacing w:after="0" w:line="240" w:lineRule="auto"/>
              <w:rPr>
                <w:rFonts w:asciiTheme="majorHAnsi" w:hAnsiTheme="majorHAnsi"/>
                <w:b/>
                <w:sz w:val="24"/>
              </w:rPr>
            </w:pPr>
            <w:r>
              <w:rPr>
                <w:rFonts w:asciiTheme="majorHAnsi" w:hAnsiTheme="majorHAnsi"/>
                <w:b/>
                <w:sz w:val="24"/>
              </w:rPr>
              <w:t>7.0</w:t>
            </w:r>
          </w:p>
        </w:tc>
        <w:tc>
          <w:tcPr>
            <w:tcW w:w="908" w:type="dxa"/>
          </w:tcPr>
          <w:p w14:paraId="549615FE" w14:textId="77777777" w:rsidR="00D4035C" w:rsidRDefault="00D4035C" w:rsidP="00D4035C">
            <w:pPr>
              <w:spacing w:after="0" w:line="240" w:lineRule="auto"/>
              <w:rPr>
                <w:rFonts w:asciiTheme="majorHAnsi" w:hAnsiTheme="majorHAnsi"/>
                <w:b/>
                <w:sz w:val="24"/>
              </w:rPr>
            </w:pPr>
          </w:p>
        </w:tc>
        <w:tc>
          <w:tcPr>
            <w:tcW w:w="7840" w:type="dxa"/>
          </w:tcPr>
          <w:p w14:paraId="6DA968F2" w14:textId="48632DD8" w:rsidR="00D4035C" w:rsidRDefault="00D4035C" w:rsidP="00D4035C">
            <w:pPr>
              <w:spacing w:after="0" w:line="240" w:lineRule="auto"/>
            </w:pPr>
            <w:r>
              <w:rPr>
                <w:rFonts w:asciiTheme="majorHAnsi" w:hAnsiTheme="majorHAnsi"/>
                <w:b/>
                <w:sz w:val="24"/>
              </w:rPr>
              <w:t xml:space="preserve">Adjournment:  Meeting adjourned at 10:38 a.m. </w:t>
            </w:r>
          </w:p>
          <w:p w14:paraId="172C036D" w14:textId="77777777" w:rsidR="00D4035C" w:rsidRDefault="00D4035C" w:rsidP="00D4035C">
            <w:pPr>
              <w:spacing w:after="0" w:line="240" w:lineRule="auto"/>
              <w:rPr>
                <w:rFonts w:asciiTheme="majorHAnsi" w:hAnsiTheme="majorHAnsi"/>
                <w:b/>
                <w:sz w:val="24"/>
              </w:rPr>
            </w:pPr>
            <w:r>
              <w:t xml:space="preserve">Next meeting will be Tuesday, September 3, 2019, after the Regular LCCH meeting at United Way. </w:t>
            </w:r>
          </w:p>
        </w:tc>
      </w:tr>
    </w:tbl>
    <w:p w14:paraId="7EFA006E" w14:textId="77777777" w:rsidR="000F5890" w:rsidRDefault="000F5890" w:rsidP="000F5890">
      <w:pPr>
        <w:keepNext/>
        <w:keepLines/>
        <w:tabs>
          <w:tab w:val="left" w:pos="5730"/>
        </w:tabs>
        <w:spacing w:before="240" w:after="0" w:line="240" w:lineRule="auto"/>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w:t>
      </w:r>
      <w:r>
        <w:rPr>
          <w:rFonts w:asciiTheme="majorHAnsi" w:eastAsiaTheme="majorEastAsia" w:hAnsiTheme="majorHAnsi" w:cstheme="majorBidi"/>
          <w:b/>
          <w:bCs/>
          <w:color w:val="2E74B5" w:themeColor="accent1" w:themeShade="BF"/>
          <w:sz w:val="28"/>
          <w:szCs w:val="28"/>
        </w:rPr>
        <w:tab/>
      </w:r>
    </w:p>
    <w:p w14:paraId="5819099A" w14:textId="77777777" w:rsidR="009A0935" w:rsidRDefault="009A0935"/>
    <w:sectPr w:rsidR="009A0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890"/>
    <w:rsid w:val="000F5890"/>
    <w:rsid w:val="004572B8"/>
    <w:rsid w:val="005C084E"/>
    <w:rsid w:val="00624D2E"/>
    <w:rsid w:val="006F4A74"/>
    <w:rsid w:val="00705221"/>
    <w:rsid w:val="00787124"/>
    <w:rsid w:val="009A0935"/>
    <w:rsid w:val="00B070E8"/>
    <w:rsid w:val="00B3700C"/>
    <w:rsid w:val="00BC0030"/>
    <w:rsid w:val="00D4035C"/>
    <w:rsid w:val="00D56255"/>
    <w:rsid w:val="00DC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7911"/>
  <w15:chartTrackingRefBased/>
  <w15:docId w15:val="{023ACDCF-63AA-49C1-9628-725A681F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8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Menzer</dc:creator>
  <cp:keywords/>
  <dc:description/>
  <cp:lastModifiedBy>Kletzing, Dan</cp:lastModifiedBy>
  <cp:revision>2</cp:revision>
  <dcterms:created xsi:type="dcterms:W3CDTF">2019-08-13T16:00:00Z</dcterms:created>
  <dcterms:modified xsi:type="dcterms:W3CDTF">2019-08-13T16:00:00Z</dcterms:modified>
</cp:coreProperties>
</file>